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4F678" w14:textId="77777777" w:rsidR="00D03451" w:rsidRDefault="00D03451" w:rsidP="00D03451">
      <w:pPr>
        <w:pStyle w:val="wordsection1"/>
        <w:spacing w:before="0" w:beforeAutospacing="0" w:after="220" w:afterAutospacing="0"/>
        <w:jc w:val="both"/>
        <w:rPr>
          <w:rFonts w:ascii="Inter" w:hAnsi="Inter"/>
          <w:b/>
          <w:bCs/>
          <w:color w:val="1B657C"/>
          <w:lang w:val="en-GB"/>
        </w:rPr>
      </w:pPr>
      <w:r>
        <w:rPr>
          <w:rFonts w:ascii="Inter" w:hAnsi="Inter"/>
          <w:b/>
          <w:bCs/>
          <w:color w:val="1B657C"/>
          <w:lang w:val="en-GB"/>
        </w:rPr>
        <w:t>SUMMARY POINTS</w:t>
      </w:r>
    </w:p>
    <w:p w14:paraId="53F0390D" w14:textId="77777777" w:rsidR="00D03451" w:rsidRDefault="00D03451" w:rsidP="00D03451">
      <w:pPr>
        <w:pStyle w:val="wordsection1"/>
        <w:numPr>
          <w:ilvl w:val="0"/>
          <w:numId w:val="1"/>
        </w:numPr>
        <w:spacing w:before="0" w:beforeAutospacing="0" w:after="0" w:afterAutospacing="0" w:line="480" w:lineRule="auto"/>
        <w:jc w:val="both"/>
        <w:rPr>
          <w:rFonts w:ascii="Inter" w:hAnsi="Inter"/>
          <w14:ligatures w14:val="none"/>
        </w:rPr>
      </w:pPr>
      <w:r>
        <w:rPr>
          <w:rFonts w:ascii="Inter" w:hAnsi="Inter"/>
        </w:rPr>
        <w:t xml:space="preserve">1,548 IDP sites are listed in the </w:t>
      </w:r>
      <w:hyperlink r:id="rId5" w:history="1">
        <w:r>
          <w:rPr>
            <w:rStyle w:val="Hyperlink"/>
            <w:rFonts w:ascii="Inter" w:hAnsi="Inter"/>
            <w:lang w:val="en-GB"/>
          </w:rPr>
          <w:t>IDP Site Integrated Monitoring Matrix</w:t>
        </w:r>
      </w:hyperlink>
      <w:r>
        <w:rPr>
          <w:rFonts w:ascii="Inter" w:hAnsi="Inter"/>
        </w:rPr>
        <w:t>, that host 2,005,916 IDPs (379,975 families).</w:t>
      </w:r>
    </w:p>
    <w:p w14:paraId="41C9914C" w14:textId="77777777" w:rsidR="00D03451" w:rsidRDefault="00D03451" w:rsidP="00D03451">
      <w:pPr>
        <w:pStyle w:val="wordsection1"/>
        <w:numPr>
          <w:ilvl w:val="0"/>
          <w:numId w:val="1"/>
        </w:numPr>
        <w:spacing w:line="480" w:lineRule="auto"/>
        <w:rPr>
          <w:rFonts w:ascii="Inter" w:hAnsi="Inter"/>
        </w:rPr>
      </w:pPr>
      <w:r>
        <w:rPr>
          <w:rFonts w:ascii="Inter" w:hAnsi="Inter"/>
        </w:rPr>
        <w:t>8 sites were inactivated in the January update.</w:t>
      </w:r>
    </w:p>
    <w:p w14:paraId="6CD7E7D3" w14:textId="77777777" w:rsidR="00D03451" w:rsidRDefault="00D03451" w:rsidP="00D03451">
      <w:pPr>
        <w:pStyle w:val="wordsection1"/>
        <w:numPr>
          <w:ilvl w:val="0"/>
          <w:numId w:val="1"/>
        </w:numPr>
        <w:spacing w:before="0" w:beforeAutospacing="0" w:after="0" w:afterAutospacing="0" w:line="480" w:lineRule="auto"/>
        <w:jc w:val="both"/>
        <w:rPr>
          <w:rFonts w:ascii="Inter" w:hAnsi="Inter"/>
        </w:rPr>
      </w:pPr>
      <w:r>
        <w:rPr>
          <w:rFonts w:ascii="Inter" w:hAnsi="Inter"/>
        </w:rPr>
        <w:t xml:space="preserve">The CCCM cluster shared key figures from February ISIMM analysis. </w:t>
      </w:r>
    </w:p>
    <w:p w14:paraId="31E573FA" w14:textId="77777777" w:rsidR="00D03451" w:rsidRDefault="00D03451" w:rsidP="00D03451">
      <w:pPr>
        <w:pStyle w:val="wordsection1"/>
        <w:numPr>
          <w:ilvl w:val="0"/>
          <w:numId w:val="1"/>
        </w:numPr>
        <w:autoSpaceDE w:val="0"/>
        <w:autoSpaceDN w:val="0"/>
        <w:spacing w:before="0" w:beforeAutospacing="0" w:after="0" w:afterAutospacing="0" w:line="480" w:lineRule="auto"/>
        <w:rPr>
          <w:rFonts w:ascii="Inter" w:hAnsi="Inter"/>
        </w:rPr>
      </w:pPr>
      <w:r>
        <w:rPr>
          <w:rFonts w:ascii="Inter" w:hAnsi="Inter"/>
          <w:lang w:val="en-GB"/>
        </w:rPr>
        <w:t xml:space="preserve">CCCM Cluster shared monthly incident summary report for February 2024 where 59 incidents resulted 94 affected tents, 1 death and 13 injuries. </w:t>
      </w:r>
      <w:hyperlink r:id="rId6" w:history="1">
        <w:r>
          <w:rPr>
            <w:rStyle w:val="Hyperlink"/>
            <w:rFonts w:ascii="Inter" w:hAnsi="Inter"/>
          </w:rPr>
          <w:t>DASHBOARD</w:t>
        </w:r>
      </w:hyperlink>
    </w:p>
    <w:p w14:paraId="4A9F0E11" w14:textId="77777777" w:rsidR="00D03451" w:rsidRDefault="00D03451" w:rsidP="00D03451">
      <w:pPr>
        <w:pStyle w:val="wordsection1"/>
        <w:numPr>
          <w:ilvl w:val="0"/>
          <w:numId w:val="1"/>
        </w:numPr>
        <w:autoSpaceDE w:val="0"/>
        <w:autoSpaceDN w:val="0"/>
        <w:spacing w:before="0" w:beforeAutospacing="0" w:after="0" w:afterAutospacing="0" w:line="480" w:lineRule="auto"/>
        <w:rPr>
          <w:rFonts w:ascii="Inter" w:hAnsi="Inter"/>
          <w:lang w:val="en-GB"/>
        </w:rPr>
      </w:pPr>
      <w:r>
        <w:rPr>
          <w:rFonts w:ascii="Inter" w:hAnsi="Inter"/>
        </w:rPr>
        <w:t xml:space="preserve">Under </w:t>
      </w:r>
      <w:proofErr w:type="spellStart"/>
      <w:r>
        <w:rPr>
          <w:rFonts w:ascii="Inter" w:hAnsi="Inter"/>
        </w:rPr>
        <w:t>AoB</w:t>
      </w:r>
      <w:proofErr w:type="spellEnd"/>
      <w:r>
        <w:rPr>
          <w:rFonts w:ascii="Inter" w:hAnsi="Inter"/>
        </w:rPr>
        <w:t xml:space="preserve">, ATAA presented ATAA’s </w:t>
      </w:r>
      <w:r>
        <w:rPr>
          <w:rFonts w:ascii="Inter" w:hAnsi="Inter"/>
          <w:lang w:val="en-GB"/>
        </w:rPr>
        <w:t xml:space="preserve">CCCM emergency interventions in 31 IDP sites which host earthquake affected IDPs in Dana and Harim in Idleb Governorate. </w:t>
      </w:r>
    </w:p>
    <w:p w14:paraId="52EB909F" w14:textId="77777777" w:rsidR="00D03451" w:rsidRDefault="00D03451" w:rsidP="00D03451">
      <w:pPr>
        <w:pStyle w:val="wordsection1"/>
        <w:numPr>
          <w:ilvl w:val="0"/>
          <w:numId w:val="1"/>
        </w:numPr>
        <w:autoSpaceDE w:val="0"/>
        <w:autoSpaceDN w:val="0"/>
        <w:spacing w:before="0" w:beforeAutospacing="0" w:after="0" w:afterAutospacing="0" w:line="480" w:lineRule="auto"/>
        <w:rPr>
          <w:rFonts w:ascii="Inter" w:hAnsi="Inter"/>
        </w:rPr>
      </w:pPr>
      <w:r>
        <w:rPr>
          <w:rFonts w:ascii="Inter" w:hAnsi="Inter"/>
        </w:rPr>
        <w:t xml:space="preserve">They covered totally 53,998 individuals including 1,841 PWDs with main CCCM activities (care and maintenance, firefighting measures, coordination of multi-sectoral assistance, sire management activities). </w:t>
      </w:r>
    </w:p>
    <w:p w14:paraId="3217F390" w14:textId="77777777" w:rsidR="00D03451" w:rsidRDefault="00D03451" w:rsidP="00D03451">
      <w:pPr>
        <w:pStyle w:val="wordsection1"/>
        <w:autoSpaceDE w:val="0"/>
        <w:autoSpaceDN w:val="0"/>
        <w:spacing w:before="0" w:beforeAutospacing="0" w:after="0" w:afterAutospacing="0" w:line="252" w:lineRule="auto"/>
        <w:rPr>
          <w:rFonts w:ascii="Inter" w:hAnsi="Inter"/>
        </w:rPr>
      </w:pPr>
    </w:p>
    <w:p w14:paraId="326A95EA" w14:textId="77777777" w:rsidR="00D078BF" w:rsidRDefault="00D078BF"/>
    <w:sectPr w:rsidR="00D078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nter">
    <w:panose1 w:val="02000503000000020004"/>
    <w:charset w:val="00"/>
    <w:family w:val="modern"/>
    <w:notTrueType/>
    <w:pitch w:val="variable"/>
    <w:sig w:usb0="E0000AFF" w:usb1="5200A1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7170B"/>
    <w:multiLevelType w:val="hybridMultilevel"/>
    <w:tmpl w:val="4BECF7E6"/>
    <w:lvl w:ilvl="0" w:tplc="CD9460DE">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71642348">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451"/>
    <w:rsid w:val="00D03451"/>
    <w:rsid w:val="00D07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8D701"/>
  <w15:chartTrackingRefBased/>
  <w15:docId w15:val="{B2B72355-3ACF-4150-A936-63AD7F384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03451"/>
    <w:rPr>
      <w:color w:val="0563C1"/>
      <w:u w:val="single"/>
    </w:rPr>
  </w:style>
  <w:style w:type="character" w:customStyle="1" w:styleId="Char">
    <w:name w:val="??(??) Char"/>
    <w:aliases w:val="Normal (Web) Char Char Char1,Normal (Web) Char Char Char Char Char,Normal (Web) Char Char Char Char1,Normal (Web) Char Char1,Normal (Web) Char Char Char Char Char Char Char Char Char Char Char Char Char,普通(网站) Char,Normal (Web) Char1"/>
    <w:basedOn w:val="DefaultParagraphFont"/>
    <w:link w:val="wordsection1"/>
    <w:uiPriority w:val="99"/>
    <w:locked/>
    <w:rsid w:val="00D03451"/>
    <w:rPr>
      <w:rFonts w:ascii="Calibri" w:hAnsi="Calibri" w:cs="Calibri"/>
    </w:rPr>
  </w:style>
  <w:style w:type="paragraph" w:customStyle="1" w:styleId="wordsection1">
    <w:name w:val="wordsection1"/>
    <w:basedOn w:val="Normal"/>
    <w:link w:val="Char"/>
    <w:uiPriority w:val="99"/>
    <w:rsid w:val="00D03451"/>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39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02.safelinks.protection.outlook.com/?url=https%3A%2F%2Fapp.powerbi.com%2Fview%3Fr%3DeyJrIjoiNzlhYWY0ZDEtMWM3ZC00YzNlLThiYTEtYTRhYjY5ZGZkYTY5IiwidCI6ImU1YzM3OTgxLTY2NjQtNDEzNC04YTBjLTY1NDNkMmFmODBiZSIsImMiOjh9&amp;data=05%7C02%7Cbeyazay%40unhcr.org%7Cfe2e2492963a4fea338308dc3cef7a89%7Ce5c37981666441348a0c6543d2af80be%7C0%7C0%7C638452247319970625%7CUnknown%7CTWFpbGZsb3d8eyJWIjoiMC4wLjAwMDAiLCJQIjoiV2luMzIiLCJBTiI6Ik1haWwiLCJXVCI6Mn0%3D%7C0%7C%7C%7C&amp;sdata=0oVzPMDFS8LnWvJNAL3RDKYeAdJn1YId96jCWo4U1fY%3D&amp;reserved=0" TargetMode="External"/><Relationship Id="rId5" Type="http://schemas.openxmlformats.org/officeDocument/2006/relationships/hyperlink" Target="https://eur02.safelinks.protection.outlook.com/?url=https%3A%2F%2Fapp.powerbi.com%2Fview%3Fr%3DeyJrIjoiYzJkZTBiYWItMmY1MC00NmIxLTk4NTMtZWU4YWJiZTBmYjc2IiwidCI6IjQ4NmZlNDJhLTg3ZDAtNDBlMi1hZjcxLWE5YjMzZWEzZmNkOSIsImMiOjF9&amp;data=05%7C02%7Cbeyazay%40unhcr.org%7Cfe2e2492963a4fea338308dc3cef7a89%7Ce5c37981666441348a0c6543d2af80be%7C0%7C0%7C638452247319958657%7CUnknown%7CTWFpbGZsb3d8eyJWIjoiMC4wLjAwMDAiLCJQIjoiV2luMzIiLCJBTiI6Ik1haWwiLCJXVCI6Mn0%3D%7C0%7C%7C%7C&amp;sdata=DjPop6bKkWoV9zyRxYTkhTk2svuXcfRm9UZPyPPTvms%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274</Words>
  <Characters>1563</Characters>
  <Application>Microsoft Office Word</Application>
  <DocSecurity>0</DocSecurity>
  <Lines>13</Lines>
  <Paragraphs>3</Paragraphs>
  <ScaleCrop>false</ScaleCrop>
  <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Beyazay</dc:creator>
  <cp:keywords/>
  <dc:description/>
  <cp:lastModifiedBy>Zeynep Beyazay</cp:lastModifiedBy>
  <cp:revision>1</cp:revision>
  <dcterms:created xsi:type="dcterms:W3CDTF">2024-06-10T10:38:00Z</dcterms:created>
  <dcterms:modified xsi:type="dcterms:W3CDTF">2024-06-10T10:39:00Z</dcterms:modified>
</cp:coreProperties>
</file>